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427"/>
        <w:tblLook w:firstRow="1" w:lastRow="0" w:firstColumn="0" w:lastColumn="0" w:noHBand="0" w:noVBand="1"/>
      </w:tblPr>
      <w:tblGrid>
        <w:gridCol w:w="2221"/>
        <w:gridCol w:w="282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R_1pQCe16HliqpGNr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what is mostly considered to be an upper middle class neighborhood. Most of the people there are like me and we rarely have any dangerous occurences. I feel safe there most likely because there a few people there who would discriminate against me for any part of my identity.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2020-08-14T12:09:46Z</dcterms:modified>
  <cp:category/>
</cp:coreProperties>
</file>