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216"/>
        <w:tblLook w:firstRow="1" w:lastRow="0" w:firstColumn="0" w:lastColumn="0" w:noHBand="0" w:noVBand="1"/>
      </w:tblPr>
      <w:tblGrid>
        <w:gridCol w:w="2221"/>
        <w:gridCol w:w="179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R_1qUHT1zjXIjyz5O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Asian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happy to be able to return to a place where I feel safe and comfortable (for example after work or after lectures). It&amp;#39;s a place where I can relax even when I&amp;#39;m worried.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2020-08-14T12:32:49Z</dcterms:modified>
  <cp:category/>
</cp:coreProperties>
</file>