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9768"/>
        <w:tblLook w:firstRow="1" w:lastRow="0" w:firstColumn="0" w:lastColumn="0" w:noHBand="0" w:noVBand="1"/>
      </w:tblPr>
      <w:tblGrid>
        <w:gridCol w:w="2221"/>
        <w:gridCol w:w="2754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R_1qW1vP0qE1Zq0CL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environment I am in is unmatched. I have everything and anyone I need when I need them. I have all the resources to keep my emotional and social needs met. I love my life and everything I do. I have a great internal drive and motivation along with my peers cheering me 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2020-08-14T12:08:06Z</dcterms:modified>
  <cp:category/>
</cp:coreProperties>
</file>