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286"/>
        <w:tblLook w:firstRow="1" w:lastRow="0" w:firstColumn="0" w:lastColumn="0" w:noHBand="0" w:noVBand="1"/>
      </w:tblPr>
      <w:tblGrid>
        <w:gridCol w:w="2221"/>
        <w:gridCol w:w="120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R_21056deHh2ZJJjK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Hoping that asking these questions during coronavirus panic gives you a new angle and doesnâ€™t fuck up your intent!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2020-08-14T12:17:59Z</dcterms:modified>
  <cp:category/>
</cp:coreProperties>
</file>