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232"/>
        <w:tblLook w:firstRow="1" w:lastRow="0" w:firstColumn="0" w:lastColumn="0" w:noHBand="0" w:noVBand="1"/>
      </w:tblPr>
      <w:tblGrid>
        <w:gridCol w:w="2221"/>
        <w:gridCol w:w="60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R_22GtFFa23rOsSuN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a safe location because we do have security at lobby.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2020-08-14T12:22:19Z</dcterms:modified>
  <cp:category/>
</cp:coreProperties>
</file>