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883"/>
        <w:tblLook w:firstRow="1" w:lastRow="0" w:firstColumn="0" w:lastColumn="0" w:noHBand="0" w:noVBand="1"/>
      </w:tblPr>
      <w:tblGrid>
        <w:gridCol w:w="2221"/>
        <w:gridCol w:w="166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R_22lEjqRz3fmuQ3v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my geographic location does impact me. I live in a small conservative town. Most people here are very welcoming and my neighborhood is quiet and peaceful.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2020-08-14T12:24:35Z</dcterms:modified>
  <cp:category/>
</cp:coreProperties>
</file>