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2540"/>
        <w:tblLook w:firstRow="1" w:lastRow="0" w:firstColumn="0" w:lastColumn="0" w:noHBand="0" w:noVBand="1"/>
      </w:tblPr>
      <w:tblGrid>
        <w:gridCol w:w="2221"/>
        <w:gridCol w:w="6031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R_2312hBBQj8VbZnV</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Black/African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Buffalo state gives me a sense of home because of the fact that alot of people that go here are from the same area as me and the same city as me. I feel like i fit it but only sometimes, due to the fact that spring semester is my first semester and my very first time being in college ever (not a transfer student). The fact that the campus is open kind of worries me sometimes because of the easy access everyone has to be able to just walk onto campus and into buildings. But I understand that its an open campus because thereâ€™s resources here that can be used not only to students but to outsiders of campus too.</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2020-08-14T12:15:09Z</dcterms:modified>
  <cp:category/>
</cp:coreProperties>
</file>