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4200"/>
        <w:tblLook w:firstRow="1" w:lastRow="0" w:firstColumn="0" w:lastColumn="0" w:noHBand="0" w:noVBand="1"/>
      </w:tblPr>
      <w:tblGrid>
        <w:gridCol w:w="2221"/>
        <w:gridCol w:w="11979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R_247eDSlbKYVyPrU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Kingdom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Nonbinary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Asexual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Addiction/In Recovery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have good access to universal healthcare and am backed up for any sickness from work due to depression by the law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2020-08-14T12:29:24Z</dcterms:modified>
  <cp:category/>
</cp:coreProperties>
</file>