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235"/>
        <w:tblLook w:firstRow="1" w:lastRow="0" w:firstColumn="0" w:lastColumn="0" w:noHBand="0" w:noVBand="1"/>
      </w:tblPr>
      <w:tblGrid>
        <w:gridCol w:w="2221"/>
        <w:gridCol w:w="280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R_24GHrSkTv1hj6yl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city is pretty liberal, especially considering it's in a conservative state. I don't feel safe being out as trans but I also prefer being stealth for other reasons. I had some trouble finding a therapist that wasn't faith-based but there are a few doctors in my area that specialize in trans care.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2020-08-14T12:18:33Z</dcterms:modified>
  <cp:category/>
</cp:coreProperties>
</file>