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793"/>
        <w:tblLook w:firstRow="1" w:lastRow="0" w:firstColumn="0" w:lastColumn="0" w:noHBand="0" w:noVBand="1"/>
      </w:tblPr>
      <w:tblGrid>
        <w:gridCol w:w="2221"/>
        <w:gridCol w:w="2357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R_25SDnnbl0Kzdkun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the middle of nowhere is weird, even though its a college town. All of my friends are queer, but none of us are from here, and people that are from here look down on us a lot. I do not feel safe or welcome in my community at large.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2020-08-14T12:29:01Z</dcterms:modified>
  <cp:category/>
</cp:coreProperties>
</file>