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224"/>
        <w:tblLook w:firstRow="1" w:lastRow="0" w:firstColumn="0" w:lastColumn="0" w:noHBand="0" w:noVBand="1"/>
      </w:tblPr>
      <w:tblGrid>
        <w:gridCol w:w="2221"/>
        <w:gridCol w:w="1600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R_25WlEqr1nDsHgLA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between Philadelphia and New York City. Although I have medicaid and a good doctor, I am afraid of healthcare disparities that trans people experience.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2020-08-14T12:30:52Z</dcterms:modified>
  <cp:category/>
</cp:coreProperties>
</file>