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454"/>
        <w:tblLook w:firstRow="1" w:lastRow="0" w:firstColumn="0" w:lastColumn="0" w:noHBand="0" w:noVBand="1"/>
      </w:tblPr>
      <w:tblGrid>
        <w:gridCol w:w="2221"/>
        <w:gridCol w:w="162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R_27UOZBH2uG86vIE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from a very close community where everyone knows everyone. This makes it easy to have someone to talk to. I always feel safe and happy in my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2020-08-14T12:07:31Z</dcterms:modified>
  <cp:category/>
</cp:coreProperties>
</file>