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9357"/>
        <w:tblLook w:firstRow="1" w:lastRow="0" w:firstColumn="0" w:lastColumn="0" w:noHBand="0" w:noVBand="1"/>
      </w:tblPr>
      <w:tblGrid>
        <w:gridCol w:w="2221"/>
        <w:gridCol w:w="11713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R_27j4W9Hv3zcz66v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89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Being a 3rd generation immigrant in Germany is almost as hard, as being a first generation immigrant. While the language barrier is not as big a thing for me as it was for my grandparents, I still get treated poorly when interacting with German offices like Einwohnermeldeamt and such. Police oftentimes pick me out from crowds for a ''verdachtsunabhÃ¤ngige Kontrolle'' meaning that in theory anyone could be searched but they usually only search the immigrants.</w:t>
              <w:br/>
              <w:t xml:space="preserve">Being gay in Germany is perpetually harder in small areas, which is why I live in big cities. Even then it still is hard, seeing as there is a rise of hate crimes in this country. I've oftentimes been yelled at for kissing someone or holding a guy's hands in public.</w:t>
              <w:br/>
              <w:t xml:space="preserve">Health officials are oftentimes not very knowledgeable about queer issues (e.g gay and bi guys get some vaccines for free in Germany, that straight people don't), so it's always a fight for getting proper health management from your doctors.</w:t>
              <w:br/>
              <w:t xml:space="preserve"/>
              <w:br/>
              <w:t xml:space="preserve">Germany does have a big problem with how it handles minorities. In some cities it's a little better than in others, in general there's lots of problems that need to be adressed, especially since it is one of the wealthiest countries in the world.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2020-08-14T12:16:53Z</dcterms:modified>
  <cp:category/>
</cp:coreProperties>
</file>