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655"/>
        <w:tblLook w:firstRow="1" w:lastRow="0" w:firstColumn="0" w:lastColumn="0" w:noHBand="0" w:noVBand="1"/>
      </w:tblPr>
      <w:tblGrid>
        <w:gridCol w:w="2221"/>
        <w:gridCol w:w="1343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R_27jOpMS0hVDb5GG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live is a safe place. I grew up in this area so I have close relationships with people in the area due to middleschool/highschool.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2020-08-14T12:21:30Z</dcterms:modified>
  <cp:category/>
</cp:coreProperties>
</file>