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147"/>
        <w:tblLook w:firstRow="1" w:lastRow="0" w:firstColumn="0" w:lastColumn="0" w:noHBand="0" w:noVBand="1"/>
      </w:tblPr>
      <w:tblGrid>
        <w:gridCol w:w="2221"/>
        <w:gridCol w:w="149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R_28AMKhKhj86g7UF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Eastern Asian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Safe, calm, undisturbed, nice neighborhood, you help each other, security, new and exciting, freshly moved, joy, togetherness, sometimes arguments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2020-08-14T12:32:24Z</dcterms:modified>
  <cp:category/>
</cp:coreProperties>
</file>