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5820"/>
        <w:tblLook w:firstRow="1" w:lastRow="0" w:firstColumn="0" w:lastColumn="0" w:noHBand="0" w:noVBand="1"/>
      </w:tblPr>
      <w:tblGrid>
        <w:gridCol w:w="2221"/>
        <w:gridCol w:w="3360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R_28P81Ku5ifiID19</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Germany</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Deutsch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just moved. Out of a shared apartment in your own apartment - Hurray! Friends, the park (for my dog), the university and good shopping opportunities (organic shop, unpackaged shop) are nearby. Unfortunately the apartment faces north ... but the park is there! And Corona sucks. I&amp;#39;m annoyed by politics! My relationship is going great!</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2020-08-14T12:33:15Z</dcterms:modified>
  <cp:category/>
</cp:coreProperties>
</file>