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735"/>
        <w:tblLook w:firstRow="1" w:lastRow="0" w:firstColumn="0" w:lastColumn="0" w:noHBand="0" w:noVBand="1"/>
      </w:tblPr>
      <w:tblGrid>
        <w:gridCol w:w="2221"/>
        <w:gridCol w:w="2051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R_28ZqkUedkvCaQip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myself because of all the violence that takes place in the city, I feel my health to be fine also as well as my relationships because my location does not really impact that for me personally.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2020-08-14T12:23:00Z</dcterms:modified>
  <cp:category/>
</cp:coreProperties>
</file>