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013"/>
        <w:tblLook w:firstRow="1" w:lastRow="0" w:firstColumn="0" w:lastColumn="0" w:noHBand="0" w:noVBand="1"/>
      </w:tblPr>
      <w:tblGrid>
        <w:gridCol w:w="2221"/>
        <w:gridCol w:w="147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R_2AF4tYwdjA9iRhO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a nice neighborhood. There is ample green space to walk and my neighbors are nice. I like my neighborhood and i feel i belong there.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2020-08-14T12:23:03Z</dcterms:modified>
  <cp:category/>
</cp:coreProperties>
</file>