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630"/>
        <w:tblLook w:firstRow="1" w:lastRow="0" w:firstColumn="0" w:lastColumn="0" w:noHBand="0" w:noVBand="1"/>
      </w:tblPr>
      <w:tblGrid>
        <w:gridCol w:w="2221"/>
        <w:gridCol w:w="134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R_2AFpg9zqtSJeNzK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was hard to be gay where I grew up because it was some what fetishized by the male population and most of the girls were straight.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2020-08-14T12:15:15Z</dcterms:modified>
  <cp:category/>
</cp:coreProperties>
</file>