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1064"/>
        <w:tblLook w:firstRow="1" w:lastRow="0" w:firstColumn="0" w:lastColumn="0" w:noHBand="0" w:noVBand="1"/>
      </w:tblPr>
      <w:tblGrid>
        <w:gridCol w:w="2221"/>
        <w:gridCol w:w="2884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R_2BtZVJFvGR1WIgs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while utah has alot of protections for trans people and good laws in place the people of utah show another side. other then pride week am i a sin a disgrace a flaw in humanity unnatrual and treated as lesser. i have to plan my trips to not exit the car at certian places because i fear for my safety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2020-08-14T12:28:34Z</dcterms:modified>
  <cp:category/>
</cp:coreProperties>
</file>