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098"/>
        <w:tblLook w:firstRow="1" w:lastRow="0" w:firstColumn="0" w:lastColumn="0" w:noHBand="0" w:noVBand="1"/>
      </w:tblPr>
      <w:tblGrid>
        <w:gridCol w:w="2221"/>
        <w:gridCol w:w="2387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R_2OU5q17hJpvSqrP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Language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I would still feel the same way even if I lived in another location since I would be inside my home quarantined either way. I guess it just has to do with who I am quarantined with since I do not have my friends or my boyfriend with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2020-08-14T12:23:24Z</dcterms:modified>
  <cp:category/>
</cp:coreProperties>
</file>