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855"/>
        <w:tblLook w:firstRow="1" w:lastRow="0" w:firstColumn="0" w:lastColumn="0" w:noHBand="0" w:noVBand="1"/>
      </w:tblPr>
      <w:tblGrid>
        <w:gridCol w:w="2221"/>
        <w:gridCol w:w="286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R_2P07wlltwKVyuhr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originally from New York City but being here in Buffalo is a lot different. The weather for example is one of the main things that I had to adapt to quickly. Being that it snows a lot too I donâ€™t go out much so I kind of just have the same friends. I donâ€™t interact with people that much.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2020-08-14T12:14:57Z</dcterms:modified>
  <cp:category/>
</cp:coreProperties>
</file>