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8653"/>
        <w:tblLook w:firstRow="1" w:lastRow="0" w:firstColumn="0" w:lastColumn="0" w:noHBand="0" w:noVBand="1"/>
      </w:tblPr>
      <w:tblGrid>
        <w:gridCol w:w="2221"/>
        <w:gridCol w:w="2643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R_2Pcz9A4lRIKvyMF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Middle Eastern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Immigrant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a very sheltered suburb with the rest of my family. access to doctors is very easy and infrastructure is overall good. crime rates in my town are low and i have plenty of friends nearby, despite being unable to interact with ant of them because of the current crisis.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2020-08-14T12:21:58Z</dcterms:modified>
  <cp:category/>
</cp:coreProperties>
</file>