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661"/>
        <w:tblLook w:firstRow="1" w:lastRow="0" w:firstColumn="0" w:lastColumn="0" w:noHBand="0" w:noVBand="1"/>
      </w:tblPr>
      <w:tblGrid>
        <w:gridCol w:w="2221"/>
        <w:gridCol w:w="244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R_2RWY9ii1G1IEaRb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back home with my mother and i have no friends around me here. I feel really lonely and unable to cope with hanging out with myself. I am safe here during this crisis but mentally really challenged to find things to do to keep myself entertained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2020-08-14T12:26:21Z</dcterms:modified>
  <cp:category/>
</cp:coreProperties>
</file>