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790"/>
        <w:tblLook w:firstRow="1" w:lastRow="0" w:firstColumn="0" w:lastColumn="0" w:noHBand="0" w:noVBand="1"/>
      </w:tblPr>
      <w:tblGrid>
        <w:gridCol w:w="2221"/>
        <w:gridCol w:w="345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R_2S7gCCumj5zQOF7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Missouri limits my access to healthcare (because they refuse to expand medicare - we had health insurance through my wife's work but she is now unemployed). It also is a detriment to my mental health in that the surrounding community is largely hostile toward queer people and our lawmakers make frequent attempts to limit our legal rights.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2020-08-14T12:29:48Z</dcterms:modified>
  <cp:category/>
</cp:coreProperties>
</file>