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502"/>
        <w:tblLook w:firstRow="1" w:lastRow="0" w:firstColumn="0" w:lastColumn="0" w:noHBand="0" w:noVBand="1"/>
      </w:tblPr>
      <w:tblGrid>
        <w:gridCol w:w="2221"/>
        <w:gridCol w:w="1128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R_2TZC1bdaPM4m9ax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Eastern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2nd Generation 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I've lived in the suburbs of London my whole life and this has lead to me having a very sheltered and safe life. </w:t>
              <w:br/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2020-08-14T12:11:31Z</dcterms:modified>
  <cp:category/>
</cp:coreProperties>
</file>