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098"/>
        <w:tblLook w:firstRow="1" w:lastRow="0" w:firstColumn="0" w:lastColumn="0" w:noHBand="0" w:noVBand="1"/>
      </w:tblPr>
      <w:tblGrid>
        <w:gridCol w:w="2221"/>
        <w:gridCol w:w="148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R_2VDANr2OPkOtu8t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an area where there are many shootings and gangs, so going out by myself sometimes is scary, however usually people keep to themselves.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2020-08-14T12:25:11Z</dcterms:modified>
  <cp:category/>
</cp:coreProperties>
</file>