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5795"/>
        <w:tblLook w:firstRow="1" w:lastRow="0" w:firstColumn="0" w:lastColumn="0" w:noHBand="0" w:noVBand="1"/>
      </w:tblPr>
      <w:tblGrid>
        <w:gridCol w:w="2221"/>
        <w:gridCol w:w="5357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R_2VDyn1a4IXjaZ8h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what is known as the "Bible belt". While I'm open to who people are I can say I have rarely experienced the same. My mother knows I'm bi and pretends I'm not to the point of being openly homophobic around me. My husband had a hard time with accepting me when I came out and my kids still don't know. I know for a fact after watching how my extended family and church reacted when my aunt came out that I would be disowned, shunned, and I would have to fear my immediate family as well as my in-laws trying to take my kids away.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2020-08-14T12:18:36Z</dcterms:modified>
  <cp:category/>
</cp:coreProperties>
</file>