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256"/>
        <w:tblLook w:firstRow="1" w:lastRow="0" w:firstColumn="0" w:lastColumn="0" w:noHBand="0" w:noVBand="1"/>
      </w:tblPr>
      <w:tblGrid>
        <w:gridCol w:w="2221"/>
        <w:gridCol w:w="280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R_2VEZenjDZkh9D26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had recently moved to this place, though geographically, I find that this location helps my safety much more as it is a quite community. Everyone here is quite close, and they look out for each other, therefore the safety here is much more conventional than the location I was at before.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2020-08-14T12:19:25Z</dcterms:modified>
  <cp:category/>
</cp:coreProperties>
</file>