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1196"/>
        <w:tblLook w:firstRow="1" w:lastRow="0" w:firstColumn="0" w:lastColumn="0" w:noHBand="0" w:noVBand="1"/>
      </w:tblPr>
      <w:tblGrid>
        <w:gridCol w:w="2221"/>
        <w:gridCol w:w="2897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R_2WBEoLqzB7kCyQa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originally from the Champaign area so I moved 2 1/2 hours from home. Some days I enjoy being away, but most days I struggle. I am very homesick and my anxiety has shot through the roof ever since I moved to Carbondale. I like the area, I just hate being so far from home/friends/family.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2020-08-14T12:09:01Z</dcterms:modified>
  <cp:category/>
</cp:coreProperties>
</file>