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361"/>
        <w:tblLook w:firstRow="1" w:lastRow="0" w:firstColumn="0" w:lastColumn="0" w:noHBand="0" w:noVBand="1"/>
      </w:tblPr>
      <w:tblGrid>
        <w:gridCol w:w="2221"/>
        <w:gridCol w:w="41140"/>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R_2XoFE3rQ8iLZYJ0</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Lesbian</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Multi-Racial</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am a Latina living with my White girlfriend in West Oakland, which is heavily gentrified. We have monetary support from family until Covid ends then we have to find jobs. My girlfriend has PTSD from a bullet entering her house when she was there and there are often gunshots (less now after covid). Ableism in the world (disguised as a "work ethic" value) in the context of capitalism is the main thing keeping me down.</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2020-08-14T12:30:40Z</dcterms:modified>
  <cp:category/>
</cp:coreProperties>
</file>