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8106"/>
        <w:tblLook w:firstRow="1" w:lastRow="0" w:firstColumn="0" w:lastColumn="0" w:noHBand="0" w:noVBand="1"/>
      </w:tblPr>
      <w:tblGrid>
        <w:gridCol w:w="2221"/>
        <w:gridCol w:w="15885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R_2YFaNeQCVyiclSw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Lesbian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Larger Bodied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 Rowlett Tx, I feel mostly safe! I wouldn't feel comfortable here going out openly in public with a partner though. But I am not comfortable with PDA in general.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2020-08-14T12:21:15Z</dcterms:modified>
  <cp:category/>
</cp:coreProperties>
</file>