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9842"/>
        <w:tblLook w:firstRow="1" w:lastRow="0" w:firstColumn="0" w:lastColumn="0" w:noHBand="0" w:noVBand="1"/>
      </w:tblPr>
      <w:tblGrid>
        <w:gridCol w:w="2221"/>
        <w:gridCol w:w="1762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R_2aFdpJB6MjBGhxn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 impacts in everyday. i come from a poverty stricken neighborhood and i went home for thanks giving and it just felt like id be there forever and that's not what i want with my life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2020-08-14T12:09:08Z</dcterms:modified>
  <cp:category/>
</cp:coreProperties>
</file>