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8035"/>
        <w:tblLook w:firstRow="1" w:lastRow="0" w:firstColumn="0" w:lastColumn="0" w:noHBand="0" w:noVBand="1"/>
      </w:tblPr>
      <w:tblGrid>
        <w:gridCol w:w="2221"/>
        <w:gridCol w:w="3581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R_2ahsq9eQb6kFjRS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my geographic location compared to many others in the world has helped my safety, health, and relationships. I have grown up in the middle class, with no real complaints. Went to descent schools, got the education needed to get me to a 4 year university, I have many friends both back home and in Merced, and my safety has never been in question either.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2020-08-14T12:24:24Z</dcterms:modified>
  <cp:category/>
</cp:coreProperties>
</file>