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831"/>
        <w:tblLook w:firstRow="1" w:lastRow="0" w:firstColumn="0" w:lastColumn="0" w:noHBand="0" w:noVBand="1"/>
      </w:tblPr>
      <w:tblGrid>
        <w:gridCol w:w="2221"/>
        <w:gridCol w:w="1961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R_2bItcPVYQe2QfgB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my location open up my safety, health and relationships in a positive way. Carbondale is very peaceful and calm most of the time and the people here or at least on campus are nice people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2020-08-14T12:15:48Z</dcterms:modified>
  <cp:category/>
</cp:coreProperties>
</file>