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5590"/>
        <w:tblLook w:firstRow="1" w:lastRow="0" w:firstColumn="0" w:lastColumn="0" w:noHBand="0" w:noVBand="1"/>
      </w:tblPr>
      <w:tblGrid>
        <w:gridCol w:w="2221"/>
        <w:gridCol w:w="4337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R_2c6GCEFEhAEIgi1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Philippines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Now more than ever, my geographical location is having a noticeable impact on my mental health. We are currently in the midst of a pandemic and the Philippine government is showing nothing but incompetence and blatant disregard for its citizens. It makes the situation far worse than it already is. I feel hopeless and helpless, and this means I am constantly stressed. The stress is even manifesting physically in the form of eczema flareups.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2020-08-14T12:28:35Z</dcterms:modified>
  <cp:category/>
</cp:coreProperties>
</file>