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928"/>
        <w:tblLook w:firstRow="1" w:lastRow="0" w:firstColumn="0" w:lastColumn="0" w:noHBand="0" w:noVBand="1"/>
      </w:tblPr>
      <w:tblGrid>
        <w:gridCol w:w="2221"/>
        <w:gridCol w:w="357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R_2dTlczEjzzIDL1Q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Very few folks around here are anything but white, christian, and straight.  Being a queer transwoman who semi-follows a non-abrahamic faith I don't fit in, at all.  95% of the time this is fine, the other 5% is where you get some bigotry shining out.  I've never been physically attacked in this area, but I've certainly been treated as less than human due to being trans.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2020-08-14T12:30:11Z</dcterms:modified>
  <cp:category/>
</cp:coreProperties>
</file>