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103"/>
        <w:tblLook w:firstRow="1" w:lastRow="0" w:firstColumn="0" w:lastColumn="0" w:noHBand="0" w:noVBand="1"/>
      </w:tblPr>
      <w:tblGrid>
        <w:gridCol w:w="2221"/>
        <w:gridCol w:w="1688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R_2dmY4fzIB5Cu7hv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very safe and happy within my community. Everyone around her is relatively friendly and helpful to people. There is not a lot of violent crime, or any real crime at all.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2020-08-14T12:23:40Z</dcterms:modified>
  <cp:category/>
</cp:coreProperties>
</file>