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157"/>
        <w:tblLook w:firstRow="1" w:lastRow="0" w:firstColumn="0" w:lastColumn="0" w:noHBand="0" w:noVBand="1"/>
      </w:tblPr>
      <w:tblGrid>
        <w:gridCol w:w="2221"/>
        <w:gridCol w:w="139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R_2dyBSGIEfoBE10p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upper middle class area that I grew up in helped me stay safe and healthy, but made it harder to be tolerant of others until i was a adult.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2020-08-14T12:23:08Z</dcterms:modified>
  <cp:category/>
</cp:coreProperties>
</file>