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54"/>
        <w:tblLook w:firstRow="1" w:lastRow="0" w:firstColumn="0" w:lastColumn="0" w:noHBand="0" w:noVBand="1"/>
      </w:tblPr>
      <w:tblGrid>
        <w:gridCol w:w="2221"/>
        <w:gridCol w:w="84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R_2pVOr2u8GK8c37S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2nd Generation 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access to health care, safety and you can build relationships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2020-08-14T12:20:02Z</dcterms:modified>
  <cp:category/>
</cp:coreProperties>
</file>