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449"/>
        <w:tblLook w:firstRow="1" w:lastRow="0" w:firstColumn="0" w:lastColumn="0" w:noHBand="0" w:noVBand="1"/>
      </w:tblPr>
      <w:tblGrid>
        <w:gridCol w:w="2221"/>
        <w:gridCol w:w="1822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R_2rHJTXHfX565bGE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pretty safe locations. I love the place where I live. I have everyone I love close by. If I need something is easy for me to go to somebody house and get advise on what I need.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2020-08-14T12:28:02Z</dcterms:modified>
  <cp:category/>
</cp:coreProperties>
</file>