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765"/>
        <w:tblLook w:firstRow="1" w:lastRow="0" w:firstColumn="0" w:lastColumn="0" w:noHBand="0" w:noVBand="1"/>
      </w:tblPr>
      <w:tblGrid>
        <w:gridCol w:w="2221"/>
        <w:gridCol w:w="255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R_2rN6Z8dlzyPIX9E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recently moved to Maui which has had a mostly positive impact on my life as a whole, aside from being away from my family. The environment is beautiful which helps with my anxiety and depression, and it's a lot less conservative than my hometown (Idaho)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2020-08-14T12:29:53Z</dcterms:modified>
  <cp:category/>
</cp:coreProperties>
</file>