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3490"/>
        <w:tblLook w:firstRow="1" w:lastRow="0" w:firstColumn="0" w:lastColumn="0" w:noHBand="0" w:noVBand="1"/>
      </w:tblPr>
      <w:tblGrid>
        <w:gridCol w:w="2221"/>
        <w:gridCol w:w="1126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R_2tFpMq12KhV0eXZ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general area in which reside is relatively poor. The area is sometimes unsafe, and keeps me a little vigilant.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2020-08-14T12:15:15Z</dcterms:modified>
  <cp:category/>
</cp:coreProperties>
</file>