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2666"/>
        <w:tblLook w:firstRow="1" w:lastRow="0" w:firstColumn="0" w:lastColumn="0" w:noHBand="0" w:noVBand="1"/>
      </w:tblPr>
      <w:tblGrid>
        <w:gridCol w:w="2221"/>
        <w:gridCol w:w="3044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R_2wa8RoU2flrfVS0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bridges just west of the towers seem like a hazard to students. There have been numerous reports of broken body parts caused solely by those bridges. Sure human error might have something to do with it, though the grade of the bridges does not help. Thanks for asking. Stay safe around those bridges.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2020-08-14T12:06:50Z</dcterms:modified>
  <cp:category/>
</cp:coreProperties>
</file>