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388"/>
        <w:tblLook w:firstRow="1" w:lastRow="0" w:firstColumn="0" w:lastColumn="0" w:noHBand="0" w:noVBand="1"/>
      </w:tblPr>
      <w:tblGrid>
        <w:gridCol w:w="2221"/>
        <w:gridCol w:w="1416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R_2wozDfJI3pbpS1d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Queer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part of the bay area, the community itself is more accepting and non judge mental. I struggle with my religion and family circumstances.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2020-08-14T12:26:53Z</dcterms:modified>
  <cp:category/>
</cp:coreProperties>
</file>