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598"/>
        <w:tblLook w:firstRow="1" w:lastRow="0" w:firstColumn="0" w:lastColumn="0" w:noHBand="0" w:noVBand="1"/>
      </w:tblPr>
      <w:tblGrid>
        <w:gridCol w:w="2221"/>
        <w:gridCol w:w="75378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R_2xK76gtDQJNDrn9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Single Parent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Oh gosh... I think about this a lot. I am a queer polyam-identifying single parent, with lots of â€œcrunchy granolaâ€ gentle-parenting practices. I live in the Deep South, and frequently feel like I am not in a community that supports my identity and choices. Itâ€™s hard to maintain my core values and beliefs when it feels like Iâ€™m surrounded by opposing views. I am also *slowly* pursuing a career path in sexuality education, and there are almost no in-person resources (workshops, seminars, classes, etc) geographically near me. But as a single parent, with deep family roots and support from my parents, I feel that I really have no choice but to stay here. Moving away feels utterly impossibly, and that conundrum really adds to my stress, anxiety, and unhappiness.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2020-08-14T12:28:50Z</dcterms:modified>
  <cp:category/>
</cp:coreProperties>
</file>