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3563"/>
        <w:tblLook w:firstRow="1" w:lastRow="0" w:firstColumn="0" w:lastColumn="0" w:noHBand="0" w:noVBand="1"/>
      </w:tblPr>
      <w:tblGrid>
        <w:gridCol w:w="2221"/>
        <w:gridCol w:w="11343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R_2xQyN1KPPVYmFSG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Lesbian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Low Resourced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Being in the LGBT community actually provides me with more support than I would find in the hereto community.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2020-08-14T12:16:14Z</dcterms:modified>
  <cp:category/>
</cp:coreProperties>
</file>