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5638"/>
        <w:tblLook w:firstRow="1" w:lastRow="0" w:firstColumn="0" w:lastColumn="0" w:noHBand="0" w:noVBand="1"/>
      </w:tblPr>
      <w:tblGrid>
        <w:gridCol w:w="2221"/>
        <w:gridCol w:w="23417"/>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R_2ypvM84uSO2Zqr7</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Well I don't live in the safest environment. This morning a teenage girl close to my age was kidnapped and yanked from her mothers arms. This happened very close to my location so it makes me feel very uneasy about my surroundings.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2020-08-14T12:10:17Z</dcterms:modified>
  <cp:category/>
</cp:coreProperties>
</file>