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957"/>
        <w:tblLook w:firstRow="1" w:lastRow="0" w:firstColumn="0" w:lastColumn="0" w:noHBand="0" w:noVBand="1"/>
      </w:tblPr>
      <w:tblGrid>
        <w:gridCol w:w="2221"/>
        <w:gridCol w:w="287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R_2zGYo4oAF8ywKUr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 grew up was a welcoming community where I was able to discover myself and feel comfortable with who I was. Of course there were certain people that made things worse, but overall I'm happy with my home location and am proud that it was as an accepting place as possible.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2020-08-14T12:10:14Z</dcterms:modified>
  <cp:category/>
</cp:coreProperties>
</file>