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7961"/>
        <w:tblLook w:firstRow="1" w:lastRow="0" w:firstColumn="0" w:lastColumn="0" w:noHBand="0" w:noVBand="1"/>
      </w:tblPr>
      <w:tblGrid>
        <w:gridCol w:w="2221"/>
        <w:gridCol w:w="3574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R_2zoQe1H6abVSPUJ</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Mentally Unwell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lived in a small rural town where most everyone is focused on their physical attributes instead of their minds. I was fat in elementary school and in junior high, and then being called fat and ugly by school mates and relatives caused my eating disorder. The people in my town were unaware of it and encouraged me to continue to eat less and keep getting skinnier.</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2020-08-14T12:07:19Z</dcterms:modified>
  <cp:category/>
</cp:coreProperties>
</file>